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8F3928" w:rsidRPr="00D14C7D" w14:paraId="3C80B70A" w14:textId="77777777" w:rsidTr="00E76BFF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AF409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D920F8" w14:paraId="453D385D" w14:textId="77777777" w:rsidTr="00E76BFF">
        <w:tc>
          <w:tcPr>
            <w:tcW w:w="1799" w:type="dxa"/>
            <w:gridSpan w:val="3"/>
          </w:tcPr>
          <w:p w14:paraId="30FAD63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4A8" w14:textId="5336087D" w:rsidR="008F3928" w:rsidRPr="00D14C7D" w:rsidRDefault="008A0B9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  <w:lang w:val="sl-SI"/>
              </w:rPr>
            </w:pPr>
            <w:r w:rsidRPr="002B1B26">
              <w:rPr>
                <w:rFonts w:asciiTheme="majorHAnsi" w:eastAsia="Times New Roman" w:hAnsiTheme="majorHAnsi" w:cstheme="majorHAnsi"/>
                <w:lang w:val="sl-SI"/>
              </w:rPr>
              <w:t>Teorija v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>zgoj</w:t>
            </w:r>
            <w:r w:rsidRPr="002B1B26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560B57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>in izobraževanj</w:t>
            </w:r>
            <w:r w:rsidR="00560B57" w:rsidRPr="002B1B26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F372B7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>predšolske</w:t>
            </w:r>
            <w:r w:rsidR="002B1B26" w:rsidRPr="002B1B26">
              <w:rPr>
                <w:rFonts w:asciiTheme="majorHAnsi" w:eastAsia="Times New Roman" w:hAnsiTheme="majorHAnsi" w:cstheme="majorHAnsi"/>
                <w:lang w:val="sl-SI"/>
              </w:rPr>
              <w:t>ga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obdobj</w:t>
            </w:r>
            <w:r w:rsidR="002B1B26" w:rsidRPr="002B1B26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</w:tr>
      <w:tr w:rsidR="008F3928" w:rsidRPr="00D14C7D" w14:paraId="0E0987E0" w14:textId="77777777" w:rsidTr="00E76BFF">
        <w:tc>
          <w:tcPr>
            <w:tcW w:w="1799" w:type="dxa"/>
            <w:gridSpan w:val="3"/>
          </w:tcPr>
          <w:p w14:paraId="58A81EA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E3CB5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2E3CB5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DF8" w14:textId="27962C61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Theory of early childhood education</w:t>
            </w:r>
          </w:p>
        </w:tc>
      </w:tr>
      <w:tr w:rsidR="008F3928" w:rsidRPr="00D14C7D" w14:paraId="37A84A9C" w14:textId="77777777" w:rsidTr="00E76BFF">
        <w:tc>
          <w:tcPr>
            <w:tcW w:w="3307" w:type="dxa"/>
            <w:gridSpan w:val="5"/>
            <w:vAlign w:val="center"/>
          </w:tcPr>
          <w:p w14:paraId="1EAE5B9E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21FD7B91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7A21E0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C724AB2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D14C7D" w14:paraId="58F5FD2D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30223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7BB5CCC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E0D3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66CDDADC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208A3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2021F91C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E5AE0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08D11A9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8F3928" w:rsidRPr="00D14C7D" w14:paraId="0BFEB71B" w14:textId="77777777" w:rsidTr="00E76B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9DE2" w14:textId="162ED65D" w:rsidR="008F3928" w:rsidRPr="00D14C7D" w:rsidRDefault="0029618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Cs/>
                <w:lang w:val="sl-SI"/>
              </w:rPr>
              <w:t>3.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E95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D7C2" w14:textId="4FD10D0B" w:rsidR="008F3928" w:rsidRPr="002B1B26" w:rsidRDefault="00560B5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B1B26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1F12" w14:textId="21EE2E1F" w:rsidR="008F3928" w:rsidRPr="002B1B26" w:rsidRDefault="00560B5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B1B26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</w:p>
        </w:tc>
      </w:tr>
      <w:tr w:rsidR="008F3928" w:rsidRPr="00D14C7D" w14:paraId="0C0E8032" w14:textId="77777777" w:rsidTr="00E76B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37D0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F875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8ECC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highlight w:val="yellow"/>
                <w:lang w:val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1056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highlight w:val="yellow"/>
                <w:lang w:val="sl-SI"/>
              </w:rPr>
            </w:pPr>
          </w:p>
        </w:tc>
      </w:tr>
      <w:tr w:rsidR="008F3928" w:rsidRPr="00D14C7D" w14:paraId="1FC5AE2C" w14:textId="77777777" w:rsidTr="00E76BFF">
        <w:trPr>
          <w:trHeight w:val="103"/>
        </w:trPr>
        <w:tc>
          <w:tcPr>
            <w:tcW w:w="9690" w:type="dxa"/>
            <w:gridSpan w:val="17"/>
          </w:tcPr>
          <w:p w14:paraId="2358C68C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D14C7D" w14:paraId="4B01099D" w14:textId="77777777" w:rsidTr="00E76BF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7822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C61" w14:textId="694348F4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obvezni</w:t>
            </w:r>
          </w:p>
        </w:tc>
      </w:tr>
      <w:tr w:rsidR="008F3928" w:rsidRPr="00D14C7D" w14:paraId="066A219D" w14:textId="77777777" w:rsidTr="00E76BFF">
        <w:tc>
          <w:tcPr>
            <w:tcW w:w="5718" w:type="dxa"/>
            <w:gridSpan w:val="11"/>
          </w:tcPr>
          <w:p w14:paraId="01DAA49B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9763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347E9068" w14:textId="77777777" w:rsidTr="00E76BF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83C8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59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8F3928" w:rsidRPr="00D14C7D" w14:paraId="40E7B35F" w14:textId="77777777" w:rsidTr="00E76BFF">
        <w:tc>
          <w:tcPr>
            <w:tcW w:w="9690" w:type="dxa"/>
            <w:gridSpan w:val="17"/>
          </w:tcPr>
          <w:p w14:paraId="7676A6BE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4B0DCBC0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D9102B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094DEE22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B53DC9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7D0FFAAB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06A3B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35C839DE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60CAB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654DE336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127DCF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15D51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3015D4A7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08BD79E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DBB725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8F3928" w:rsidRPr="00D14C7D" w14:paraId="0BFE5D99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5F43" w14:textId="4611BF58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8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775D" w14:textId="20C37CFE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0586" w14:textId="3DCCB922" w:rsidR="008F3928" w:rsidRPr="00D14C7D" w:rsidRDefault="002E3CB5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BE3F" w14:textId="4A22FDD4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530" w14:textId="3B7083E2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1528" w14:textId="06CB8E69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247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38DC1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E015" w14:textId="1E39F7DA" w:rsidR="008F3928" w:rsidRPr="00D14C7D" w:rsidRDefault="002B1B26" w:rsidP="002E3C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9</w:t>
            </w:r>
          </w:p>
        </w:tc>
      </w:tr>
      <w:tr w:rsidR="008F3928" w:rsidRPr="00D14C7D" w14:paraId="5AB0C2D3" w14:textId="77777777" w:rsidTr="00E76BFF">
        <w:tc>
          <w:tcPr>
            <w:tcW w:w="9690" w:type="dxa"/>
            <w:gridSpan w:val="17"/>
          </w:tcPr>
          <w:p w14:paraId="38597380" w14:textId="77777777" w:rsidR="008F3928" w:rsidRPr="00D14C7D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D14C7D" w14:paraId="0F89EE71" w14:textId="77777777" w:rsidTr="00E76BFF">
        <w:tc>
          <w:tcPr>
            <w:tcW w:w="3307" w:type="dxa"/>
            <w:gridSpan w:val="5"/>
          </w:tcPr>
          <w:p w14:paraId="4A2F03E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7F72" w14:textId="5138612E" w:rsidR="008F3928" w:rsidRPr="00D14C7D" w:rsidRDefault="00D920F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560B57"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rof. dr. </w:t>
            </w:r>
            <w:r w:rsidR="009A578F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560B57" w:rsidRPr="00D14C7D">
              <w:rPr>
                <w:rFonts w:asciiTheme="majorHAnsi" w:eastAsia="Times New Roman" w:hAnsiTheme="majorHAnsi" w:cstheme="majorHAnsi"/>
                <w:lang w:val="sl-SI"/>
              </w:rPr>
              <w:t>onja Rutar</w:t>
            </w:r>
          </w:p>
        </w:tc>
      </w:tr>
      <w:tr w:rsidR="008F3928" w:rsidRPr="00D14C7D" w14:paraId="74BC272B" w14:textId="77777777" w:rsidTr="00E76BFF">
        <w:tc>
          <w:tcPr>
            <w:tcW w:w="9690" w:type="dxa"/>
            <w:gridSpan w:val="17"/>
          </w:tcPr>
          <w:p w14:paraId="398D171B" w14:textId="77777777" w:rsidR="008F3928" w:rsidRPr="00D14C7D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1302C4AA" w14:textId="77777777" w:rsidTr="00E76BFF">
        <w:tc>
          <w:tcPr>
            <w:tcW w:w="1641" w:type="dxa"/>
            <w:gridSpan w:val="2"/>
            <w:vMerge w:val="restart"/>
          </w:tcPr>
          <w:p w14:paraId="71379DF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7DB33A8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5FD969B7" w14:textId="77777777" w:rsidR="008F3928" w:rsidRPr="00D14C7D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A7E" w14:textId="5553063A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slovene/english</w:t>
            </w:r>
          </w:p>
        </w:tc>
      </w:tr>
      <w:tr w:rsidR="008F3928" w:rsidRPr="00D14C7D" w14:paraId="67BD40FF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3F6CC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583CB88D" w14:textId="77777777" w:rsidR="008F3928" w:rsidRPr="00D14C7D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Vaje / Tutorial: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426" w14:textId="428C6E09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slovene/english</w:t>
            </w:r>
          </w:p>
        </w:tc>
      </w:tr>
      <w:tr w:rsidR="008F3928" w:rsidRPr="00D14C7D" w14:paraId="23BDFB99" w14:textId="77777777" w:rsidTr="00E76BFF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3638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FBD492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ABDEE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B92B19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2A7E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DFDA1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8F3928" w:rsidRPr="00D14C7D" w14:paraId="61C5175B" w14:textId="77777777" w:rsidTr="00E76BFF">
        <w:trPr>
          <w:trHeight w:val="371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74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394B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B128" w14:textId="76A034DC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="002B1B26">
              <w:rPr>
                <w:rStyle w:val="Pripombasklic"/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 xml:space="preserve"> </w:t>
            </w:r>
          </w:p>
        </w:tc>
      </w:tr>
      <w:tr w:rsidR="008F3928" w:rsidRPr="00D14C7D" w14:paraId="1CA381A4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DF75E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5A7ADE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</w:tcPr>
          <w:p w14:paraId="1CC7988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3B84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30727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8F3928" w:rsidRPr="00D14C7D" w14:paraId="0FDEC7BB" w14:textId="77777777" w:rsidTr="00B21545">
        <w:trPr>
          <w:trHeight w:val="9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C39B" w14:textId="6D478CC3" w:rsidR="00560B57" w:rsidRPr="00D14C7D" w:rsidRDefault="008A0B98" w:rsidP="00560B5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>Povezanost razvoja</w:t>
            </w:r>
            <w:r w:rsidR="0065243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60B57" w:rsidRPr="00D14C7D">
              <w:rPr>
                <w:rFonts w:asciiTheme="majorHAnsi" w:eastAsia="Times New Roman" w:hAnsiTheme="majorHAnsi" w:cstheme="majorHAnsi"/>
                <w:lang w:val="sl-SI" w:eastAsia="sl-SI"/>
              </w:rPr>
              <w:t>predšolske pedagogike kot znanstvene discipline</w:t>
            </w:r>
            <w:r w:rsidR="0065243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predšolske </w:t>
            </w:r>
            <w:r w:rsidR="00560B57" w:rsidRPr="00D14C7D">
              <w:rPr>
                <w:rFonts w:asciiTheme="majorHAnsi" w:eastAsia="Times New Roman" w:hAnsiTheme="majorHAnsi" w:cstheme="majorHAnsi"/>
                <w:lang w:val="sl-SI" w:eastAsia="sl-SI"/>
              </w:rPr>
              <w:t>vzgoje kot dejavnosti - vpliv teorije vzgoje in empiričnega raziskovanja na razvoj vzgoje in pedagoškega procesa</w:t>
            </w:r>
            <w:r w:rsidR="00D14C7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560B57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5DF2A443" w14:textId="062F1F7C" w:rsidR="008A0B98" w:rsidRPr="00D14C7D" w:rsidRDefault="00D14C7D" w:rsidP="00560B5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aloge predšolske pedagogike in predšolske vzgoje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družbi;</w:t>
            </w:r>
          </w:p>
          <w:p w14:paraId="372E0A8C" w14:textId="37098045" w:rsidR="00B21545" w:rsidRPr="00D14C7D" w:rsidRDefault="00D14C7D" w:rsidP="008A0B9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v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sebinska in konceptualna povezanost vzgoje in izobraževanja v teorijah in praksah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B2958C0" w14:textId="028AB003" w:rsidR="00197BFB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ovezanost strokovnega dela in znanstvenega proučevanja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9CF0925" w14:textId="1192FFEE" w:rsidR="00296181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ocio-kulturna 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antropološka </w:t>
            </w:r>
            <w:r w:rsidR="008A20A9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izhodišča 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obravnav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organizacije 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predšolske vzgoje 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in osnovnošolskega</w:t>
            </w:r>
            <w:r w:rsidR="008A20A9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izobraževanja 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v družb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2B9678A" w14:textId="131FC459" w:rsidR="00B21545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azmerja moči in podob o otroku v družbi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DEC1977" w14:textId="44BC44B4" w:rsidR="00296181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istemski vidiki p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redšolsk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vzgoj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in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izobraževanj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prehodi v sistemu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1FD76F3" w14:textId="05A473FA" w:rsidR="00296181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ovezanost inštitucionalne in družinske vzgoje</w:t>
            </w:r>
            <w:r w:rsidR="000637B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</w:t>
            </w:r>
            <w:r w:rsidR="008A20A9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medsektorski</w:t>
            </w:r>
            <w:r w:rsidR="000637B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pristop 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 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uresničevanju 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>nalog predšolske vzgoje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 </w:t>
            </w:r>
          </w:p>
          <w:p w14:paraId="37C28248" w14:textId="1101F558" w:rsidR="008A0B98" w:rsidRPr="00D14C7D" w:rsidRDefault="00D14C7D" w:rsidP="00B2154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urikularne teorije in transformativna vloga predšolske vzgoje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A3CF935" w14:textId="4D86D087" w:rsidR="00B21545" w:rsidRPr="00D14C7D" w:rsidRDefault="00D14C7D" w:rsidP="00B2154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ompenzacijska vloga izobraževanja</w:t>
            </w:r>
          </w:p>
          <w:p w14:paraId="6B007AB9" w14:textId="132DFB4D" w:rsidR="00CA5FF0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r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azmerje med razvojem in učenjem (n</w:t>
            </w:r>
            <w:r w:rsidR="00815646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ačrtnost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strukturiranost, direktivnost)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1B630B0" w14:textId="2135815D" w:rsidR="00815646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>činkovitost in k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akovost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predšoske vzgoje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, enake možnosti in pravičnost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 </w:t>
            </w:r>
          </w:p>
          <w:p w14:paraId="5D7465DF" w14:textId="2C958C27" w:rsidR="00CA5FF0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omparativn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 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analiza 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predšolsk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vzgoj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7B13E94" w14:textId="19A97F86" w:rsidR="00296181" w:rsidRPr="00D14C7D" w:rsidRDefault="00296181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90F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5BFA" w14:textId="43BF1BC2" w:rsidR="00D14C7D" w:rsidRPr="006E38F2" w:rsidRDefault="00D14C7D" w:rsidP="006E38F2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The relationship between the development of early childhood pedagogy as a scientific discipline and early childhood education as a practice</w:t>
            </w:r>
            <w:r w:rsidR="006E38F2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- </w:t>
            </w:r>
            <w:r w:rsidRPr="006E38F2">
              <w:rPr>
                <w:rFonts w:asciiTheme="majorHAnsi" w:eastAsia="Times New Roman" w:hAnsiTheme="majorHAnsi" w:cstheme="majorHAnsi"/>
                <w:lang w:val="en-GB" w:eastAsia="sl-SI"/>
              </w:rPr>
              <w:t xml:space="preserve">the influence of educational theory and empirical research on the development of education and the pedagogical process; </w:t>
            </w:r>
          </w:p>
          <w:p w14:paraId="648D7037" w14:textId="0E211131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tasks of early childhood pedagogy and early childhood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 xml:space="preserve"> in society;</w:t>
            </w:r>
          </w:p>
          <w:p w14:paraId="2116EB7D" w14:textId="296A9687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he substantive and conceptual relationship between education and 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character and social development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in theories and practices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0754D768" w14:textId="292713FF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link between professional work and scientific research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5CD85EB6" w14:textId="5B36F1C8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s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ocio-cultural and anthropological bases for the organisation of early childhood education and primary education in society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73B65337" w14:textId="65E65ED2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p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ower relations and images of the child in society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34A362C9" w14:textId="5A467F41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s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ystemic aspects of ECEC and transitions in the system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7B1191F5" w14:textId="4C3D84F6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he interrelationship between institutional and family education and the cross-sectoral 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lastRenderedPageBreak/>
              <w:t>approach in the implementation of the tasks of early childhood education</w:t>
            </w:r>
            <w:r w:rsidR="009A578F"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 </w:t>
            </w:r>
          </w:p>
          <w:p w14:paraId="6C195525" w14:textId="69BAF66E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c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urriculum theories and the transformative role of early childhood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22E45112" w14:textId="23FA27EA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compensatory role of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2C06F748" w14:textId="3D897298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relationship between development and learning (planned and structured, directive)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22495389" w14:textId="770FA84F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e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fficiency and quality, equal opportunities and equity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 </w:t>
            </w:r>
          </w:p>
          <w:p w14:paraId="11589F2A" w14:textId="0814FD39" w:rsidR="008F3928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c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omparative </w:t>
            </w:r>
            <w:r w:rsidR="008A498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study of 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early childhood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.</w:t>
            </w:r>
          </w:p>
        </w:tc>
      </w:tr>
    </w:tbl>
    <w:p w14:paraId="70A1109F" w14:textId="77777777" w:rsidR="008F3928" w:rsidRPr="00D14C7D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8F3928" w:rsidRPr="00D920F8" w14:paraId="32AEF492" w14:textId="77777777" w:rsidTr="00E76BFF">
        <w:tc>
          <w:tcPr>
            <w:tcW w:w="9690" w:type="dxa"/>
            <w:gridSpan w:val="5"/>
          </w:tcPr>
          <w:p w14:paraId="6E078CBC" w14:textId="77777777" w:rsidR="008F3928" w:rsidRPr="00D14C7D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8F3928" w:rsidRPr="00D14C7D" w14:paraId="42B67284" w14:textId="77777777" w:rsidTr="00E76BFF">
        <w:trPr>
          <w:trHeight w:val="693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AA5" w14:textId="77777777" w:rsidR="008F3928" w:rsidRPr="00D14C7D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 and sources:</w:t>
            </w:r>
          </w:p>
          <w:p w14:paraId="384AC046" w14:textId="76DAD52B" w:rsidR="000637BC" w:rsidRPr="00020667" w:rsidRDefault="000637BC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020667">
              <w:rPr>
                <w:rFonts w:asciiTheme="majorHAnsi" w:eastAsia="Times New Roman" w:hAnsiTheme="majorHAnsi" w:cstheme="majorHAnsi"/>
                <w:lang w:val="sl-SI"/>
              </w:rPr>
              <w:t>Dahlberg,G., in Moss,P.</w:t>
            </w:r>
            <w:r w:rsidR="00D14C7D" w:rsidRPr="0002066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020667">
              <w:rPr>
                <w:rFonts w:asciiTheme="majorHAnsi" w:eastAsia="Times New Roman" w:hAnsiTheme="majorHAnsi" w:cstheme="majorHAnsi"/>
                <w:lang w:val="sl-SI"/>
              </w:rPr>
              <w:t>(2005).</w:t>
            </w:r>
            <w:r w:rsidR="00920DFC" w:rsidRPr="0002066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020667">
              <w:rPr>
                <w:rFonts w:asciiTheme="majorHAnsi" w:eastAsia="Times New Roman" w:hAnsiTheme="majorHAnsi" w:cstheme="majorHAnsi"/>
                <w:lang w:val="sl-SI"/>
              </w:rPr>
              <w:t>Ethics and politics in early childhood education. RoutledgeFalmer: London&amp;NewYork.</w:t>
            </w:r>
          </w:p>
          <w:p w14:paraId="1CE19255" w14:textId="6BC27E08" w:rsidR="008F3928" w:rsidRPr="00020667" w:rsidRDefault="00296181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Urban, M. (2008). Dealing with uncertainty: Challenges and possibilities for the early childhood profession.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European early childhood education research journal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16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(2), 135-152.</w:t>
            </w:r>
          </w:p>
          <w:p w14:paraId="1F69D85E" w14:textId="54D85257" w:rsidR="00296181" w:rsidRPr="00020667" w:rsidRDefault="00296181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 xml:space="preserve">Urban, M., Vandenbroeck, M., Van Laere, K., Lazzari, A., &amp; Peeters, J. (2012). 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Towards competent systems in early childhood education and care. Implications for policy and practice.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European Journal of Education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47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(4), 508-526.</w:t>
            </w:r>
          </w:p>
          <w:p w14:paraId="09DBB949" w14:textId="370759E8" w:rsidR="00296181" w:rsidRPr="00020667" w:rsidRDefault="00296181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 xml:space="preserve">Urban, M., Vandenbroeck, M., Lazzari, A., Van Laere, K., &amp; Peeters, J. (2012). 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Competence Requirements in Early Childhood Education and Care. Final Report.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Online Submission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</w:t>
            </w:r>
          </w:p>
          <w:p w14:paraId="7448D9B1" w14:textId="1CD9A054" w:rsidR="00296181" w:rsidRPr="00020667" w:rsidRDefault="001A6ECF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Vandenbroeck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, M., &amp;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Lazzari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A. (2014). Accessibility of early childhood education and care: A state of affairs.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European Early Childhood Education Research Journal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22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(3), 327-335.</w:t>
            </w:r>
          </w:p>
          <w:p w14:paraId="5A024AAB" w14:textId="158BF37F" w:rsidR="00296181" w:rsidRPr="00020667" w:rsidRDefault="001A6ECF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Samuelsson, I. P., Sheridan, S., &amp; Williams, P. (2006). Five preschool curricula—Comparative perspective.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International Journal of Early Childhood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38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(1), 11-30.</w:t>
            </w:r>
          </w:p>
          <w:p w14:paraId="3509126C" w14:textId="677E449B" w:rsidR="00A819FC" w:rsidRPr="00020667" w:rsidRDefault="00A819FC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Rutar, S. (2021). Problematizacija vloge organizirane predšolske vzgoje v Sloveniji v času covida-19. 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Sodobna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Pedagogika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72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(3), 66-83.</w:t>
            </w:r>
          </w:p>
          <w:p w14:paraId="721AD34F" w14:textId="2204E9C1" w:rsidR="00A819FC" w:rsidRPr="00020667" w:rsidRDefault="00A819FC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Rutar, S. (2019).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Celovit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enovit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sistem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predšolske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vzgoje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z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integracijo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vzgojno-izobraževalne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zdravstvene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socialne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dimenzije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V: S.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Cotar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Konrad, B. Borota, S. Rutar, K.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Drljič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, G. Jelovčan (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ur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.).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Vzgoja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izobraževanje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otrok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prvega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starostnega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obdobja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 Koper: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Založba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Univerze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na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Primorskem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9-24.</w:t>
            </w:r>
          </w:p>
          <w:p w14:paraId="382E6673" w14:textId="0DDEAD12" w:rsidR="001A6ECF" w:rsidRPr="00020667" w:rsidRDefault="00802F8D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020667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Wallerstedt, C. (2023). </w:t>
            </w:r>
            <w:r w:rsidRPr="00020667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Methodology for Research with Early Childhood Education and Care Professionals</w:t>
            </w:r>
            <w:r w:rsidRPr="00020667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. Springer International Publishing.</w:t>
            </w:r>
          </w:p>
          <w:p w14:paraId="407B9EF2" w14:textId="77777777" w:rsidR="00296181" w:rsidRPr="00D14C7D" w:rsidRDefault="0029618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14B77A0F" w14:textId="77777777" w:rsidR="008F3928" w:rsidRPr="00DC1E6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r w:rsidRPr="00DC1E6D">
              <w:rPr>
                <w:rFonts w:asciiTheme="majorHAnsi" w:eastAsia="Times New Roman" w:hAnsiTheme="majorHAnsi" w:cstheme="majorHAnsi"/>
                <w:u w:val="single"/>
                <w:lang w:val="it-IT"/>
              </w:rPr>
              <w:t>Dopolnilna literatura in viri / Additional readings:</w:t>
            </w:r>
          </w:p>
          <w:p w14:paraId="5DD2473F" w14:textId="287C8F00" w:rsidR="008F3928" w:rsidRPr="00DC1E6D" w:rsidRDefault="001A6ECF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Sheridan, S., </w:t>
            </w:r>
            <w:proofErr w:type="spellStart"/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Giota</w:t>
            </w:r>
            <w:proofErr w:type="spellEnd"/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J., Han, Y. M., &amp; Kwon, J. Y. (2009). A cross-cultural study of preschool quality in South Korea and Sweden: ECERS evaluations.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Early Childhood Research Quarterly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24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(2), 142-156.</w:t>
            </w:r>
          </w:p>
          <w:p w14:paraId="72407151" w14:textId="522F7CF1" w:rsidR="00CC0096" w:rsidRPr="00DC1E6D" w:rsidRDefault="00CC0096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Sheridan, S., &amp; Samuelsson, I. P. (2001). Children's conceptions of participation and influence in pre-school: A perspective on pedagogical quality.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Contemporary Issues in Early Childhood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2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(2), 169-194.</w:t>
            </w:r>
          </w:p>
          <w:p w14:paraId="02D90F02" w14:textId="159FDB36" w:rsidR="00CC0096" w:rsidRPr="00DC1E6D" w:rsidRDefault="00CC0096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C1E6D">
              <w:rPr>
                <w:rFonts w:asciiTheme="majorHAnsi" w:hAnsiTheme="majorHAnsi" w:cstheme="majorHAnsi"/>
              </w:rPr>
              <w:t>O</w:t>
            </w:r>
            <w:r w:rsidR="00F95FCA" w:rsidRPr="00DC1E6D">
              <w:rPr>
                <w:rFonts w:asciiTheme="majorHAnsi" w:hAnsiTheme="majorHAnsi" w:cstheme="majorHAnsi"/>
              </w:rPr>
              <w:t>sberg</w:t>
            </w:r>
            <w:proofErr w:type="spellEnd"/>
            <w:r w:rsidRPr="00DC1E6D">
              <w:rPr>
                <w:rFonts w:asciiTheme="majorHAnsi" w:hAnsiTheme="majorHAnsi" w:cstheme="majorHAnsi"/>
              </w:rPr>
              <w:t>, D. &amp; B</w:t>
            </w:r>
            <w:r w:rsidR="00F95FCA" w:rsidRPr="00DC1E6D">
              <w:rPr>
                <w:rFonts w:asciiTheme="majorHAnsi" w:hAnsiTheme="majorHAnsi" w:cstheme="majorHAnsi"/>
              </w:rPr>
              <w:t>iesta</w:t>
            </w:r>
            <w:r w:rsidRPr="00DC1E6D">
              <w:rPr>
                <w:rFonts w:asciiTheme="majorHAnsi" w:hAnsiTheme="majorHAnsi" w:cstheme="majorHAnsi"/>
              </w:rPr>
              <w:t>, G. (2007) Beyond presence: Epistemological and pedagogical implications of ‘strong emergence’, Interchange, 38, pp. 31–51.</w:t>
            </w:r>
          </w:p>
          <w:p w14:paraId="6C8F78FF" w14:textId="5E423872" w:rsidR="009A3900" w:rsidRPr="00DC1E6D" w:rsidRDefault="009A3900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Pesonen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, J., &amp; </w:t>
            </w: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Valkonen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, S. (2023). Governing education, governing early childhood education and care practitioners’ profession? [Journal Article]. </w:t>
            </w:r>
            <w:r w:rsidRPr="00DC1E6D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Contemporary Issues in Early Childhood</w:t>
            </w: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. https://doi.org/10.1177/14639491231172206</w:t>
            </w:r>
          </w:p>
          <w:p w14:paraId="4D86CDD0" w14:textId="77777777" w:rsidR="001A6ECF" w:rsidRPr="00D14C7D" w:rsidRDefault="001A6EC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lang w:val="sl-SI" w:eastAsia="sl-SI" w:bidi="kok-IN"/>
              </w:rPr>
            </w:pPr>
          </w:p>
          <w:p w14:paraId="670425C2" w14:textId="2D4825C4" w:rsidR="008F3928" w:rsidRPr="0002066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020667">
              <w:rPr>
                <w:rFonts w:asciiTheme="majorHAnsi" w:eastAsia="Times New Roman" w:hAnsiTheme="majorHAnsi" w:cstheme="majorHAnsi"/>
                <w:u w:val="single"/>
              </w:rPr>
              <w:t>Dodatna literatura / Supplementary readings:</w:t>
            </w:r>
          </w:p>
          <w:p w14:paraId="6768F16F" w14:textId="5A4ED4F8" w:rsidR="008F3928" w:rsidRPr="00DC1E6D" w:rsidRDefault="00CC0096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DC1E6D">
              <w:rPr>
                <w:rFonts w:asciiTheme="majorHAnsi" w:hAnsiTheme="majorHAnsi" w:cstheme="majorHAnsi"/>
              </w:rPr>
              <w:t>PENCE, A. R. &amp; MOSS, P. (</w:t>
            </w:r>
            <w:proofErr w:type="spellStart"/>
            <w:r w:rsidR="00B002AD" w:rsidRPr="00DC1E6D">
              <w:rPr>
                <w:rFonts w:asciiTheme="majorHAnsi" w:hAnsiTheme="majorHAnsi" w:cstheme="majorHAnsi"/>
              </w:rPr>
              <w:t>ur</w:t>
            </w:r>
            <w:proofErr w:type="spellEnd"/>
            <w:r w:rsidR="00B002AD" w:rsidRPr="00DC1E6D">
              <w:rPr>
                <w:rFonts w:asciiTheme="majorHAnsi" w:hAnsiTheme="majorHAnsi" w:cstheme="majorHAnsi"/>
              </w:rPr>
              <w:t>.</w:t>
            </w:r>
            <w:r w:rsidRPr="00DC1E6D">
              <w:rPr>
                <w:rFonts w:asciiTheme="majorHAnsi" w:hAnsiTheme="majorHAnsi" w:cstheme="majorHAnsi"/>
              </w:rPr>
              <w:t>) (1994) Valuing Quality in Early Childhood Services: new approaches to defining quality (London, P. Chapman).</w:t>
            </w:r>
          </w:p>
          <w:p w14:paraId="20FC29A8" w14:textId="77777777" w:rsidR="00B63C69" w:rsidRPr="00DC1E6D" w:rsidRDefault="00B63C69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Dahlberg, G., Moss, P., &amp; Pence, A. R. (1999).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Beyond quality in early childhood education and care: Postmodern perspectives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 Psychology Press.</w:t>
            </w:r>
          </w:p>
          <w:p w14:paraId="3EF7E86B" w14:textId="77777777" w:rsidR="00F95FCA" w:rsidRPr="00DC1E6D" w:rsidRDefault="00F95FCA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lastRenderedPageBreak/>
              <w:t>Urban, M. (2012). Researching early childhood policy and practice. A critical ecology.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European Journal of Education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47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(4), 494-507.</w:t>
            </w:r>
          </w:p>
          <w:p w14:paraId="25297692" w14:textId="1D213897" w:rsidR="00B002AD" w:rsidRPr="00DC1E6D" w:rsidRDefault="00B002AD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en-GB" w:eastAsia="en-GB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Rogoff, B. (2003).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The cultural nature of human development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 Oxford university press.</w:t>
            </w:r>
          </w:p>
        </w:tc>
      </w:tr>
      <w:tr w:rsidR="008F3928" w:rsidRPr="00D14C7D" w14:paraId="0CD6313C" w14:textId="77777777" w:rsidTr="00E76BF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4039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6E1BEA8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</w:tcPr>
          <w:p w14:paraId="4000984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DC86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45E32F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14C7D" w14:paraId="7671A934" w14:textId="77777777" w:rsidTr="00E76BFF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75C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6E5343B6" w14:textId="1B8A0EFE" w:rsidR="008F3928" w:rsidRPr="00D14C7D" w:rsidRDefault="00D6046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>Razvoj zmožnosti za teoretično in empirično proučevanje na področju predšolske pedagogike in z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g</w:t>
            </w: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odnjega osnovnošolskega obdobja. </w:t>
            </w:r>
          </w:p>
          <w:p w14:paraId="0B59A23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8AFFC0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62657F26" w14:textId="55BDB487" w:rsidR="008F3928" w:rsidRPr="00D14C7D" w:rsidRDefault="00D60468" w:rsidP="00D6046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20667">
              <w:rPr>
                <w:rFonts w:asciiTheme="majorHAnsi" w:hAnsiTheme="majorHAnsi" w:cstheme="majorHAnsi"/>
                <w:color w:val="404041"/>
                <w:lang w:val="sl-SI"/>
              </w:rPr>
              <w:t>Poglobljeno znanje za samostojno izvirno znanstveno delo na področju predšolske vzgoje in začetnega osnovnošolskega izobraževanja v domačem in mednarodnem prostoru.</w:t>
            </w:r>
          </w:p>
          <w:p w14:paraId="6ACBBB6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4E06BA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12884E4F" w14:textId="4D66C06A" w:rsidR="00D60468" w:rsidRPr="00020667" w:rsidRDefault="00D60468" w:rsidP="008F3928">
            <w:pPr>
              <w:spacing w:after="0" w:line="240" w:lineRule="auto"/>
              <w:rPr>
                <w:rFonts w:asciiTheme="majorHAnsi" w:hAnsiTheme="majorHAnsi" w:cstheme="majorHAnsi"/>
                <w:color w:val="404041"/>
                <w:lang w:val="sl-SI"/>
              </w:rPr>
            </w:pPr>
            <w:r w:rsidRPr="00020667">
              <w:rPr>
                <w:rFonts w:asciiTheme="majorHAnsi" w:hAnsiTheme="majorHAnsi" w:cstheme="majorHAnsi"/>
                <w:color w:val="404041"/>
                <w:lang w:val="sl-SI"/>
              </w:rPr>
              <w:t xml:space="preserve">Znanje, spretnosti in stališča </w:t>
            </w:r>
            <w:r w:rsidR="00D57E8F" w:rsidRPr="00020667">
              <w:rPr>
                <w:rFonts w:asciiTheme="majorHAnsi" w:hAnsiTheme="majorHAnsi" w:cstheme="majorHAnsi"/>
                <w:color w:val="404041"/>
                <w:lang w:val="sl-SI"/>
              </w:rPr>
              <w:t xml:space="preserve">za razvoj </w:t>
            </w:r>
            <w:r w:rsidRPr="00020667">
              <w:rPr>
                <w:rFonts w:asciiTheme="majorHAnsi" w:hAnsiTheme="majorHAnsi" w:cstheme="majorHAnsi"/>
                <w:color w:val="404041"/>
                <w:lang w:val="sl-SI"/>
              </w:rPr>
              <w:t>predšolske pedagogike</w:t>
            </w:r>
            <w:r w:rsidR="00D57E8F" w:rsidRPr="00020667">
              <w:rPr>
                <w:rFonts w:asciiTheme="majorHAnsi" w:hAnsiTheme="majorHAnsi" w:cstheme="majorHAnsi"/>
                <w:color w:val="404041"/>
                <w:lang w:val="sl-SI"/>
              </w:rPr>
              <w:t xml:space="preserve"> kot znanstvene discipline in predšolske vzgoje kot dejavnosti.</w:t>
            </w:r>
          </w:p>
          <w:p w14:paraId="794B620D" w14:textId="77777777" w:rsidR="00D60468" w:rsidRPr="00D14C7D" w:rsidRDefault="00D6046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508DCED6" w14:textId="77777777" w:rsidR="003A5CD7" w:rsidRPr="00D14C7D" w:rsidRDefault="003A5CD7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4CF4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B22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1CF73E72" w14:textId="5C4E7425" w:rsidR="009A578F" w:rsidRPr="00D14C7D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Developing the capacity for theoretical and empirical research in the field of early childhood pedagogy and early primary education.</w:t>
            </w:r>
          </w:p>
          <w:p w14:paraId="7D3C3DED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B20A07E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DA7374F" w14:textId="3703E67F" w:rsidR="009A578F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In-depth knowledge for independent original scientific work in the field of early childhood education and initial primary education in national and international contexts.</w:t>
            </w:r>
          </w:p>
          <w:p w14:paraId="7DB9AAC1" w14:textId="77777777" w:rsidR="00ED347C" w:rsidRPr="00D14C7D" w:rsidRDefault="00ED347C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6D8BC07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3B23394" w14:textId="1677E658" w:rsidR="008F3928" w:rsidRPr="00D14C7D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Knowledge, skills and attitudes for the development of early childhood pedagogy as a scientific discipline and early childhood education as an activity.</w:t>
            </w:r>
          </w:p>
        </w:tc>
      </w:tr>
      <w:tr w:rsidR="008F3928" w:rsidRPr="00D14C7D" w14:paraId="106916EF" w14:textId="77777777" w:rsidTr="00E76BFF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5141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38FCAD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3E65347B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9B359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4F4AC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80B312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8F3928" w:rsidRPr="00D14C7D" w14:paraId="250AC0BA" w14:textId="77777777" w:rsidTr="00E76BFF">
        <w:trPr>
          <w:trHeight w:val="138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1950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17F3AA1F" w14:textId="4701A939" w:rsidR="00D57E8F" w:rsidRPr="006E38F2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Poznavanje metodoloških pristopov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in teorij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pri obravnavi pedagoških raziskovalnih problemov </w:t>
            </w:r>
          </w:p>
          <w:p w14:paraId="40ED9904" w14:textId="3AC9AEC8" w:rsidR="0065243B" w:rsidRPr="006E38F2" w:rsidRDefault="0065243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Poznavanje in razumevanje medsektorske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ga povezovanja pri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zagotavljanj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u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učinkovitosti in kakovosti vzgoje. </w:t>
            </w:r>
          </w:p>
          <w:p w14:paraId="66673D7F" w14:textId="1598AB22" w:rsidR="0065243B" w:rsidRPr="006E38F2" w:rsidRDefault="0065243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Poznavanje in razumevanje interdisciplinarnosti pri obravnavi pedagoških znanstvenih problemov.</w:t>
            </w:r>
          </w:p>
          <w:p w14:paraId="2F649672" w14:textId="77777777" w:rsidR="00B002AD" w:rsidRPr="006E38F2" w:rsidRDefault="00B002A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750D1CFE" w14:textId="77777777" w:rsidR="008F3928" w:rsidRPr="006E38F2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t>Uporaba:</w:t>
            </w:r>
          </w:p>
          <w:p w14:paraId="410B7319" w14:textId="4DCAF96F" w:rsidR="00D57E8F" w:rsidRPr="006E38F2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Znanje identifikacije relevantnih pedagoških problemov</w:t>
            </w:r>
          </w:p>
          <w:p w14:paraId="02479F2E" w14:textId="736A34BC" w:rsidR="00B002AD" w:rsidRPr="006E38F2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Znanje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analize in 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povezovanja 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ter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razvoja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pedagoških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teor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ij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in praks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0A18ED4C" w14:textId="492FA90E" w:rsidR="00D57E8F" w:rsidRPr="006E38F2" w:rsidRDefault="00B002AD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Znanje razvoja politik in programov </w:t>
            </w:r>
            <w:r w:rsidR="0065243B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predšolske vzgoje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1B2E6219" w14:textId="77777777" w:rsidR="006E38F2" w:rsidRPr="006E38F2" w:rsidRDefault="006E38F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6B303BC2" w14:textId="77777777" w:rsidR="008F3928" w:rsidRPr="006E38F2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t>Refleksija:</w:t>
            </w:r>
          </w:p>
          <w:p w14:paraId="11AD6924" w14:textId="162D6792" w:rsidR="00B002AD" w:rsidRPr="006E38F2" w:rsidRDefault="00B002A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Zmožnost </w:t>
            </w:r>
            <w:r w:rsidR="0065243B"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interdisciplinarnega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vrednotenja ustreznosti praks in politik predšolske vzgoje</w:t>
            </w:r>
            <w:r w:rsidR="0065243B"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</w:t>
            </w:r>
          </w:p>
          <w:p w14:paraId="0ACEFCF7" w14:textId="11BEB44B" w:rsidR="0065243B" w:rsidRPr="00D14C7D" w:rsidRDefault="0065243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Zmožnost samoregulacijskega raziskovalnega delovanja in timskega raziskovalnega sodelovanja z drugimi raziskovalci</w:t>
            </w: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B38A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C48CC2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FCD1FE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D9E103" w14:textId="21F20790" w:rsidR="00ED347C" w:rsidRPr="009A578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410F9D1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of methodological approaches and theories in addressing pedagogical research problems </w:t>
            </w:r>
          </w:p>
          <w:p w14:paraId="2A4CA197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and understanding of inter-sectoral integration in ensuring the effectiveness and quality of education. </w:t>
            </w:r>
          </w:p>
          <w:p w14:paraId="6AE9BF73" w14:textId="08C21741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and understanding of </w:t>
            </w:r>
            <w:r w:rsidR="006E38F2">
              <w:rPr>
                <w:rFonts w:asciiTheme="majorHAnsi" w:eastAsia="Times New Roman" w:hAnsiTheme="majorHAnsi" w:cstheme="majorHAnsi"/>
                <w:lang w:val="en-GB"/>
              </w:rPr>
              <w:t xml:space="preserve">the meaning of </w:t>
            </w:r>
            <w:r w:rsidRPr="009A578F">
              <w:rPr>
                <w:rFonts w:asciiTheme="majorHAnsi" w:eastAsia="Times New Roman" w:hAnsiTheme="majorHAnsi" w:cstheme="majorHAnsi"/>
                <w:lang w:val="en-GB"/>
              </w:rPr>
              <w:t>interdisciplinarity in the educational research problems.</w:t>
            </w:r>
          </w:p>
          <w:p w14:paraId="421794BF" w14:textId="77777777" w:rsidR="009A578F" w:rsidRPr="00D14C7D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</w:p>
          <w:p w14:paraId="4E9A1F3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0BF37CB4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Knowledge of how to identify relevant pedagogical problems</w:t>
            </w:r>
          </w:p>
          <w:p w14:paraId="1703BA85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of how to analyse, integrate and develop pedagogical theories and practices </w:t>
            </w:r>
          </w:p>
          <w:p w14:paraId="09AC1C7C" w14:textId="05172B7B" w:rsidR="008F3928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Knowledge of the development of early childhood education policies and programmes</w:t>
            </w:r>
          </w:p>
          <w:p w14:paraId="5C031F77" w14:textId="77777777" w:rsidR="009A578F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CEEA553" w14:textId="77777777" w:rsidR="009A578F" w:rsidRPr="00D14C7D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882F952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066B51D0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Capacity for interdisciplinary evaluation of the appropriateness of ECEC practices and policies </w:t>
            </w:r>
          </w:p>
          <w:p w14:paraId="2ACD6790" w14:textId="5E2E42D2" w:rsidR="009A578F" w:rsidRPr="00D14C7D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Ability to self-regulate research activities and to work in teams with other researchers.</w:t>
            </w:r>
          </w:p>
        </w:tc>
      </w:tr>
      <w:tr w:rsidR="008F3928" w:rsidRPr="00D14C7D" w14:paraId="2B1C063F" w14:textId="77777777" w:rsidTr="00E76BFF">
        <w:trPr>
          <w:trHeight w:val="87"/>
        </w:trPr>
        <w:tc>
          <w:tcPr>
            <w:tcW w:w="4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690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8FF2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F4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22BC48B6" w14:textId="77777777" w:rsidTr="00E76BFF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86E9C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ED7E223" w14:textId="77777777" w:rsidR="006E38F2" w:rsidRPr="00D14C7D" w:rsidRDefault="006E38F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3283AB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960D1B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25B7BBC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68BC6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418ABDE" w14:textId="77777777" w:rsidR="006E38F2" w:rsidRPr="00D14C7D" w:rsidRDefault="006E38F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24D18C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8F3928" w:rsidRPr="00D14C7D" w14:paraId="13B7D368" w14:textId="77777777" w:rsidTr="00DC1E6D">
        <w:trPr>
          <w:trHeight w:val="1020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BFB" w14:textId="4D93FD0B" w:rsidR="00D57E8F" w:rsidRPr="00D14C7D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Predavanja z diskusijo,</w:t>
            </w:r>
          </w:p>
          <w:p w14:paraId="2C3E2D5C" w14:textId="009D766F" w:rsidR="008F3928" w:rsidRPr="00D14C7D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ERR pristop, problemsko in raziskovalno učenje, podprto z e-okoljem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EE19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AA1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A578F">
              <w:rPr>
                <w:rFonts w:asciiTheme="majorHAnsi" w:eastAsia="Times New Roman" w:hAnsiTheme="majorHAnsi" w:cstheme="majorHAnsi"/>
                <w:lang w:val="sl-SI"/>
              </w:rPr>
              <w:t>Lectures with discussion,</w:t>
            </w:r>
          </w:p>
          <w:p w14:paraId="1B01160E" w14:textId="1871E758" w:rsidR="008F3928" w:rsidRPr="00D14C7D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A578F">
              <w:rPr>
                <w:rFonts w:asciiTheme="majorHAnsi" w:eastAsia="Times New Roman" w:hAnsiTheme="majorHAnsi" w:cstheme="majorHAnsi"/>
                <w:lang w:val="sl-SI"/>
              </w:rPr>
              <w:t>ERR approach, problem-based and exploratory learning supported by e-environment</w:t>
            </w:r>
          </w:p>
        </w:tc>
      </w:tr>
      <w:tr w:rsidR="008F3928" w:rsidRPr="00D14C7D" w14:paraId="20BFF026" w14:textId="77777777" w:rsidTr="00E76BF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5F8B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793B70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1A85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5403E3CD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71347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5BB628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8F3928" w:rsidRPr="00D14C7D" w14:paraId="50CA4A77" w14:textId="77777777" w:rsidTr="00E76BFF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52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0606173E" w14:textId="77777777" w:rsidR="00D57E8F" w:rsidRPr="00D14C7D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9D4576A" w14:textId="2A2DC735" w:rsidR="00D57E8F" w:rsidRPr="00D14C7D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Problemska</w:t>
            </w:r>
            <w:r w:rsidR="009A578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raziskovalna naloga na izbranem področju raziskoavanja </w:t>
            </w:r>
          </w:p>
          <w:p w14:paraId="26A1FD17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F7716A0" w14:textId="77777777" w:rsidR="008F3928" w:rsidRPr="00D14C7D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877BF" w14:textId="4FB1FBDF" w:rsidR="008F3928" w:rsidRPr="00D14C7D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100%</w:t>
            </w:r>
          </w:p>
          <w:p w14:paraId="53A682D9" w14:textId="77777777" w:rsidR="008F3928" w:rsidRPr="00D14C7D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8A0" w14:textId="77777777" w:rsidR="008F3928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2FBB4881" w14:textId="77777777" w:rsidR="009A578F" w:rsidRDefault="009A578F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5F69BF8" w14:textId="39400F20" w:rsidR="009A578F" w:rsidRPr="00D14C7D" w:rsidRDefault="009A578F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A problem</w:t>
            </w:r>
            <w:r>
              <w:rPr>
                <w:rFonts w:asciiTheme="majorHAnsi" w:eastAsia="Times New Roman" w:hAnsiTheme="majorHAnsi" w:cstheme="majorHAnsi"/>
                <w:lang w:val="en-GB"/>
              </w:rPr>
              <w:t xml:space="preserve"> based research</w:t>
            </w: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 in 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the</w:t>
            </w: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 chosen field of research</w:t>
            </w:r>
          </w:p>
        </w:tc>
      </w:tr>
      <w:tr w:rsidR="008F3928" w:rsidRPr="00D14C7D" w14:paraId="15392B5C" w14:textId="77777777" w:rsidTr="00B01919">
        <w:trPr>
          <w:trHeight w:val="652"/>
        </w:trPr>
        <w:tc>
          <w:tcPr>
            <w:tcW w:w="9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79B1B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2265FE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8F3928" w:rsidRPr="00D14C7D" w14:paraId="55E0CED7" w14:textId="77777777" w:rsidTr="00E76BFF"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343" w14:textId="77777777" w:rsidR="009A578F" w:rsidRPr="00DC1E6D" w:rsidRDefault="009A578F" w:rsidP="00DC1E6D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Rutar, S. (2021). Problematizacija vloge organizirane predšolske vzgoje v Sloveniji v času covida-19.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  <w:lang w:val="it-IT"/>
              </w:rPr>
              <w:t>Sodobna Pedagogika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  <w:lang w:val="it-IT"/>
              </w:rPr>
              <w:t>72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(3), 66-83.</w:t>
            </w:r>
          </w:p>
          <w:p w14:paraId="43D0552E" w14:textId="77777777" w:rsidR="009A578F" w:rsidRPr="00DC1E6D" w:rsidRDefault="009A578F" w:rsidP="00DC1E6D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Rutar, S. (2019). Celovit in enovit sistem predšolske vzgoje z integracijo vzgojno-izobraževalne, zdravstvene in socialne dimenzije.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V: S.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Cotar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Konrad, B. Borota, S. Rutar, K.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Drljič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, G. Jelovčan (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ur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.).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Vzgoja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izobraževanje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otrok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prvega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starostnega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obdobja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 Koper: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Založba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Univerze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na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Primorskem</w:t>
            </w:r>
            <w:proofErr w:type="spellEnd"/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9-24.</w:t>
            </w:r>
          </w:p>
          <w:p w14:paraId="4D411C20" w14:textId="14A81C7E" w:rsidR="009A578F" w:rsidRPr="00DC1E6D" w:rsidRDefault="006E38F2" w:rsidP="00DC1E6D">
            <w:pPr>
              <w:pStyle w:val="Odstavekseznama"/>
              <w:numPr>
                <w:ilvl w:val="0"/>
                <w:numId w:val="26"/>
              </w:num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Rutar, S. (2023). From positive recognition toward justice in a participatory pedagogical approach. V </w:t>
            </w:r>
            <w:r w:rsidRPr="00DC1E6D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Contemporary perspectives on early childhood education and care</w:t>
            </w: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 (str. 159–180). Verlag Dr. </w:t>
            </w: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Kovač.Rutar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, S., </w:t>
            </w: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Ukkonen-Mikkola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, T., Štemberger, T., &amp; Čotar Konrad, S. (2022). Practices of planning as a reflection of teaching and learning concepts in ECEC: the cases of Finland and Slovenia. V </w:t>
            </w:r>
            <w:r w:rsidRPr="00DC1E6D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Finnish early childhood education and care: a multi-theoretical perspective on research and practice</w:t>
            </w: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 (str. 209–225). Springer Nature. https://link.springer.com/chapter/10.1007/978-3-030-95512-0_15</w:t>
            </w:r>
          </w:p>
        </w:tc>
      </w:tr>
    </w:tbl>
    <w:p w14:paraId="2C6BF86E" w14:textId="77777777" w:rsidR="005705CA" w:rsidRPr="00D14C7D" w:rsidRDefault="005705CA">
      <w:pPr>
        <w:rPr>
          <w:rFonts w:asciiTheme="majorHAnsi" w:hAnsiTheme="majorHAnsi" w:cstheme="majorHAnsi"/>
        </w:rPr>
      </w:pPr>
    </w:p>
    <w:sectPr w:rsidR="005705CA" w:rsidRPr="00D14C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35100"/>
    <w:multiLevelType w:val="hybridMultilevel"/>
    <w:tmpl w:val="42869A9A"/>
    <w:lvl w:ilvl="0" w:tplc="49ACD80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454B05"/>
    <w:multiLevelType w:val="hybridMultilevel"/>
    <w:tmpl w:val="A4EA2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E70E1"/>
    <w:multiLevelType w:val="hybridMultilevel"/>
    <w:tmpl w:val="8D28E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26B9C"/>
    <w:multiLevelType w:val="hybridMultilevel"/>
    <w:tmpl w:val="15EED44A"/>
    <w:lvl w:ilvl="0" w:tplc="49ACD80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810A8"/>
    <w:multiLevelType w:val="hybridMultilevel"/>
    <w:tmpl w:val="66205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C7952"/>
    <w:multiLevelType w:val="hybridMultilevel"/>
    <w:tmpl w:val="3C5C2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10"/>
  </w:num>
  <w:num w:numId="4">
    <w:abstractNumId w:val="12"/>
  </w:num>
  <w:num w:numId="5">
    <w:abstractNumId w:val="9"/>
  </w:num>
  <w:num w:numId="6">
    <w:abstractNumId w:val="24"/>
  </w:num>
  <w:num w:numId="7">
    <w:abstractNumId w:val="14"/>
  </w:num>
  <w:num w:numId="8">
    <w:abstractNumId w:val="5"/>
  </w:num>
  <w:num w:numId="9">
    <w:abstractNumId w:val="25"/>
  </w:num>
  <w:num w:numId="10">
    <w:abstractNumId w:val="18"/>
  </w:num>
  <w:num w:numId="11">
    <w:abstractNumId w:val="3"/>
  </w:num>
  <w:num w:numId="12">
    <w:abstractNumId w:val="20"/>
  </w:num>
  <w:num w:numId="13">
    <w:abstractNumId w:val="23"/>
  </w:num>
  <w:num w:numId="14">
    <w:abstractNumId w:val="6"/>
  </w:num>
  <w:num w:numId="15">
    <w:abstractNumId w:val="7"/>
  </w:num>
  <w:num w:numId="16">
    <w:abstractNumId w:val="4"/>
  </w:num>
  <w:num w:numId="17">
    <w:abstractNumId w:val="19"/>
  </w:num>
  <w:num w:numId="18">
    <w:abstractNumId w:val="0"/>
  </w:num>
  <w:num w:numId="19">
    <w:abstractNumId w:val="17"/>
  </w:num>
  <w:num w:numId="20">
    <w:abstractNumId w:val="22"/>
  </w:num>
  <w:num w:numId="21">
    <w:abstractNumId w:val="11"/>
  </w:num>
  <w:num w:numId="22">
    <w:abstractNumId w:val="1"/>
  </w:num>
  <w:num w:numId="23">
    <w:abstractNumId w:val="8"/>
  </w:num>
  <w:num w:numId="24">
    <w:abstractNumId w:val="15"/>
  </w:num>
  <w:num w:numId="25">
    <w:abstractNumId w:val="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20667"/>
    <w:rsid w:val="000637BC"/>
    <w:rsid w:val="000D5DE6"/>
    <w:rsid w:val="00197BFB"/>
    <w:rsid w:val="001A6ECF"/>
    <w:rsid w:val="00235D36"/>
    <w:rsid w:val="00296181"/>
    <w:rsid w:val="002B1B26"/>
    <w:rsid w:val="002E3CB5"/>
    <w:rsid w:val="003A5CD7"/>
    <w:rsid w:val="004B7AEB"/>
    <w:rsid w:val="004F135D"/>
    <w:rsid w:val="00533718"/>
    <w:rsid w:val="00560B57"/>
    <w:rsid w:val="005705CA"/>
    <w:rsid w:val="0065243B"/>
    <w:rsid w:val="006665A0"/>
    <w:rsid w:val="00687DF8"/>
    <w:rsid w:val="006C53D1"/>
    <w:rsid w:val="006E38F2"/>
    <w:rsid w:val="007A0FDC"/>
    <w:rsid w:val="007D01CE"/>
    <w:rsid w:val="00802F8D"/>
    <w:rsid w:val="00815646"/>
    <w:rsid w:val="00884E00"/>
    <w:rsid w:val="008A0B98"/>
    <w:rsid w:val="008A20A9"/>
    <w:rsid w:val="008A498F"/>
    <w:rsid w:val="008E4E1E"/>
    <w:rsid w:val="008F3928"/>
    <w:rsid w:val="009131BB"/>
    <w:rsid w:val="00920DFC"/>
    <w:rsid w:val="00997D4F"/>
    <w:rsid w:val="009A3900"/>
    <w:rsid w:val="009A578F"/>
    <w:rsid w:val="00A819FC"/>
    <w:rsid w:val="00AC7E90"/>
    <w:rsid w:val="00B002AD"/>
    <w:rsid w:val="00B01919"/>
    <w:rsid w:val="00B21545"/>
    <w:rsid w:val="00B63C69"/>
    <w:rsid w:val="00B752A7"/>
    <w:rsid w:val="00B7796C"/>
    <w:rsid w:val="00B83FBD"/>
    <w:rsid w:val="00C42922"/>
    <w:rsid w:val="00CA5FF0"/>
    <w:rsid w:val="00CC0096"/>
    <w:rsid w:val="00D14C7D"/>
    <w:rsid w:val="00D40401"/>
    <w:rsid w:val="00D57E8F"/>
    <w:rsid w:val="00D60468"/>
    <w:rsid w:val="00D838CF"/>
    <w:rsid w:val="00D920F8"/>
    <w:rsid w:val="00DC1E6D"/>
    <w:rsid w:val="00E30C8C"/>
    <w:rsid w:val="00E35AAF"/>
    <w:rsid w:val="00ED347C"/>
    <w:rsid w:val="00F372B7"/>
    <w:rsid w:val="00F95FCA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C53D3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97BFB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0B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0B57"/>
    <w:rPr>
      <w:b/>
      <w:bCs/>
      <w:sz w:val="20"/>
      <w:szCs w:val="20"/>
    </w:rPr>
  </w:style>
  <w:style w:type="character" w:customStyle="1" w:styleId="normaltextrun">
    <w:name w:val="normaltextrun"/>
    <w:basedOn w:val="Privzetapisavaodstavka"/>
    <w:rsid w:val="002B1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1A67065-204B-4694-9096-AD0E89B2B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7DA902-A9BC-4270-AE2C-431BAB9C4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6E417-1AAB-4C53-B22B-8AFD7A41F0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EB1FAE-C114-4148-95FD-978F0FB5A9A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1571</Words>
  <Characters>8958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2023-12-08T20:06:00Z</dcterms:created>
  <dcterms:modified xsi:type="dcterms:W3CDTF">2025-08-07T07:13:00Z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16490000</vt:r8>
  </property>
  <property fmtid="{D5CDD505-2E9C-101B-9397-08002B2CF9AE}" pid="4" name="MediaServiceImageTags">
    <vt:lpwstr/>
  </property>
</Properties>
</file>